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70F" w:rsidRPr="00CB191F" w:rsidRDefault="00C07478" w:rsidP="00A5361B">
      <w:pPr>
        <w:tabs>
          <w:tab w:val="left" w:pos="5944"/>
          <w:tab w:val="left" w:pos="7250"/>
          <w:tab w:val="left" w:pos="7953"/>
        </w:tabs>
        <w:ind w:right="567"/>
        <w:rPr>
          <w:rFonts w:cs="Arial"/>
          <w:i/>
          <w:sz w:val="22"/>
          <w:szCs w:val="20"/>
        </w:rPr>
      </w:pPr>
      <w:r w:rsidRPr="00CB191F">
        <w:rPr>
          <w:rFonts w:cs="Arial"/>
          <w:i/>
          <w:sz w:val="22"/>
          <w:szCs w:val="20"/>
        </w:rPr>
        <w:t>Dezember 2014</w:t>
      </w:r>
    </w:p>
    <w:p w:rsidR="00C07478" w:rsidRPr="00CB191F" w:rsidRDefault="00C07478" w:rsidP="00A5361B">
      <w:pPr>
        <w:tabs>
          <w:tab w:val="left" w:pos="5944"/>
          <w:tab w:val="left" w:pos="7250"/>
          <w:tab w:val="left" w:pos="7953"/>
        </w:tabs>
        <w:ind w:right="567"/>
        <w:rPr>
          <w:rFonts w:cs="Arial"/>
          <w:sz w:val="22"/>
          <w:szCs w:val="20"/>
        </w:rPr>
      </w:pPr>
    </w:p>
    <w:p w:rsidR="00327158" w:rsidRPr="00CB191F" w:rsidRDefault="00327158" w:rsidP="00A5361B">
      <w:pPr>
        <w:tabs>
          <w:tab w:val="left" w:pos="5944"/>
          <w:tab w:val="left" w:pos="7250"/>
          <w:tab w:val="left" w:pos="7953"/>
        </w:tabs>
        <w:ind w:right="567"/>
        <w:rPr>
          <w:rFonts w:cs="Arial"/>
          <w:sz w:val="22"/>
          <w:szCs w:val="20"/>
        </w:rPr>
      </w:pPr>
    </w:p>
    <w:p w:rsidR="00C07478" w:rsidRPr="00CB191F" w:rsidRDefault="00C07478" w:rsidP="00A5361B">
      <w:pPr>
        <w:tabs>
          <w:tab w:val="left" w:pos="5944"/>
          <w:tab w:val="left" w:pos="7250"/>
          <w:tab w:val="left" w:pos="7953"/>
        </w:tabs>
        <w:spacing w:line="260" w:lineRule="exact"/>
        <w:ind w:right="567"/>
        <w:rPr>
          <w:rFonts w:cs="Arial"/>
          <w:b/>
          <w:sz w:val="22"/>
          <w:szCs w:val="20"/>
        </w:rPr>
      </w:pPr>
      <w:r w:rsidRPr="00CB191F">
        <w:rPr>
          <w:rFonts w:cs="Arial"/>
          <w:b/>
          <w:sz w:val="22"/>
          <w:szCs w:val="20"/>
        </w:rPr>
        <w:t>VESF-Herbsttreffen 2014</w:t>
      </w:r>
    </w:p>
    <w:p w:rsidR="00C07478" w:rsidRPr="00CB191F" w:rsidRDefault="00C07478" w:rsidP="00A5361B">
      <w:pPr>
        <w:tabs>
          <w:tab w:val="left" w:pos="5944"/>
          <w:tab w:val="left" w:pos="7250"/>
          <w:tab w:val="left" w:pos="7953"/>
        </w:tabs>
        <w:spacing w:line="260" w:lineRule="exact"/>
        <w:ind w:right="567"/>
        <w:rPr>
          <w:rFonts w:cs="Arial"/>
          <w:b/>
          <w:sz w:val="22"/>
          <w:szCs w:val="20"/>
        </w:rPr>
      </w:pPr>
      <w:r w:rsidRPr="00CB191F">
        <w:rPr>
          <w:rFonts w:cs="Arial"/>
          <w:b/>
          <w:sz w:val="22"/>
          <w:szCs w:val="20"/>
        </w:rPr>
        <w:t>Besuch bei Bomag und 3D-Steuerungen für Kaltfräsen</w:t>
      </w:r>
    </w:p>
    <w:p w:rsidR="00C07478" w:rsidRPr="00CB191F" w:rsidRDefault="00C07478" w:rsidP="00A5361B">
      <w:pPr>
        <w:tabs>
          <w:tab w:val="left" w:pos="5944"/>
          <w:tab w:val="left" w:pos="7250"/>
          <w:tab w:val="left" w:pos="7953"/>
        </w:tabs>
        <w:spacing w:line="280" w:lineRule="exact"/>
        <w:ind w:right="567"/>
        <w:rPr>
          <w:rFonts w:cs="Arial"/>
          <w:b/>
          <w:sz w:val="22"/>
          <w:szCs w:val="20"/>
        </w:rPr>
      </w:pPr>
    </w:p>
    <w:p w:rsidR="00C07478" w:rsidRPr="00CB191F" w:rsidRDefault="00C07478" w:rsidP="00A5361B">
      <w:pPr>
        <w:tabs>
          <w:tab w:val="left" w:pos="5944"/>
          <w:tab w:val="left" w:pos="7250"/>
          <w:tab w:val="left" w:pos="7953"/>
        </w:tabs>
        <w:spacing w:line="280" w:lineRule="exact"/>
        <w:ind w:right="567"/>
        <w:rPr>
          <w:rFonts w:cs="Arial"/>
          <w:i/>
          <w:sz w:val="22"/>
          <w:szCs w:val="20"/>
        </w:rPr>
      </w:pPr>
      <w:r w:rsidRPr="00CB191F">
        <w:rPr>
          <w:rFonts w:cs="Arial"/>
          <w:b/>
          <w:sz w:val="22"/>
          <w:szCs w:val="20"/>
        </w:rPr>
        <w:t xml:space="preserve">[Koblenz / Niederdürenbach] </w:t>
      </w:r>
      <w:r w:rsidRPr="00CB191F">
        <w:rPr>
          <w:rFonts w:cs="Arial"/>
          <w:i/>
          <w:sz w:val="22"/>
          <w:szCs w:val="20"/>
        </w:rPr>
        <w:t>Am 7. November 2014 kamen die Taktgeber der europäischen Straßenfräsbranche zusammen zur Herbsttagung des VESF e.V., dem Verband Europäischer Straßenfräsunternehmungen. Die Teilnehmer folgten diesmal einer Einladung des Maschinenherstellers Bomag aus Boppard und tagten im nahe gelegenen Koblenz.</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 xml:space="preserve">Der VESF wächst langsam, aber kontinuierlich. Das zeigt sich unter anderem an der steigenden Teilnehmer-Zahl. Diesmal kamen 70 Straßenbau-Profis aus 7 Nationen zusammen. Zudem gab der Vorstand bei dieser Sitzung bekannt, dass kürzlich mit dem Fräsdienstleister Asfalt Remix SA das erste Mitglied mit Hauptsitz in Norwegen begrüßt werden konnte. </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Dauerbrenner Maschinentransporte</w:t>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Das Dauerbrenner-Thema „Maschinentransporte“ beschäftigt die Branche mehr als den Firmen lieb ist. Das Problem: Transportgenehmigungen mit kaum mehr handhabbaren, immer neuen Auflagen und Einschränkungen erschweren die Maschinentransporte massiv. Gleichzeitig werden insbesondere die leistungsfähigen Großfräsen immer kurzfristiger angefordert und die Anzahl der Nacht- und Wochenendeinsätze steigt kontinuierlich. „Die Öffentliche Hand als Bauherr und Auftraggeber fordert maximale Flexibilität von uns, aber die Genehmigungsbehörden lassen uns immer weniger Spielraum, um die Maschinen in der geforderten Zeit an Ort und Stelle zu bringen“, so Roland Schmid vom Arbeitskreis des Verbandes. Angenehme Ausnahme sind vor allem die Behörden in Schleswig-Holstein. Leider hat auch das BMVI bisher keine Bemühungen erkennen lassen, mit entsprechenden Vorgaben eine schnelle Fahrbahnsanierung durch den Abbau von Verwaltungshemmnissen zu fördern.</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Sicherheit auf den Baustellen</w:t>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 xml:space="preserve">Nur wenig Neues gab es zum Thema „Technischen Regeln für Arbeitsstätten ASR A5.2“ zu berichten. Sie sind zwar mittlerweile aufgrund der Veröffentlichung durch das Arbeitsministerium „Stand der Technik“, müssen also bei neuen Ausschreibungen berücksichtigt werden. Leider steht aber ein Konsens der beteiligten Gremien bezüglich der Details noch aus. Berichte der Mitglieder aus dem Arbeitsalltag zeigen aber, dass die Umsetzung größerer Arbeitsräume bereits vielerorts erfolgt und durchaus realisierbar ist. </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3D-Steuerung von Baumaschinen</w:t>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 xml:space="preserve">Für das Gastreferat hatte der VESF diesmal Topcon eingeladen. Das Unternehmen stellte die Arbeitsweise, Möglichkeiten und Funktionen ihrer 3D-Steuerung namens „mm GPS“ vor und Carsten Frantzen gab mit einem Impulsvortrag zum Thema „Globale Technik-Trends im Alltag und in der Bauwirtschaft“ interessante </w:t>
      </w:r>
      <w:r w:rsidRPr="00CB191F">
        <w:rPr>
          <w:rFonts w:cs="Arial"/>
          <w:sz w:val="22"/>
          <w:szCs w:val="20"/>
        </w:rPr>
        <w:lastRenderedPageBreak/>
        <w:t>Denkanstöße. Die wichtigste Botschaft: 3D-Steuerungen werden in naher Zukunft in der gesamten Land- und Bauwirtschaft Anwendung finden. Die Maschinenbetreiber sind daher gut beraten, sich jetzt mit der Technologie auseinanderzusetzen, zumal sie bei richtiger Planung und Anwendung ebenso präzise wie erstklassige Ergebnisse liefert.</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Spezialtrailer für Kaltfräsen</w:t>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Abgerundet wurde der Vortragsreigen mit der Präsentation eines neuen Trailers für Kaltfräsen, vorgestellt von Thomas Schmitz von der Faymonville AG. Dieser Tieflader konnte bei dem anschließenden Rundgang durch das Werk der Bomag GmbH auch „in Natura“ begutachtet werden.</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Bomag-Werk in Boppard besichtigt</w:t>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Im Namen der Bomag GmbH begrüßte Jonathan Stringham, Mitglied der Geschäftsführung, die Teilnehmer. Der Deutsch-Kanadier stellte das Unternehmen Bomag, die Firmenphilosophie sowie die Produktpalette vor. Dabei ging er besonders ein auf das Marktsegment der aktuell verfügbaren Kaltfräsen und Meißelhaltersysteme und gab einen Ausblick auf künftige Produkte und Lösungen.</w:t>
      </w:r>
    </w:p>
    <w:p w:rsidR="00C07478" w:rsidRPr="00CB191F" w:rsidRDefault="003063B4" w:rsidP="00A5361B">
      <w:pPr>
        <w:tabs>
          <w:tab w:val="left" w:pos="3377"/>
        </w:tabs>
        <w:spacing w:line="280" w:lineRule="exact"/>
        <w:ind w:right="567"/>
        <w:rPr>
          <w:rFonts w:cs="Arial"/>
          <w:sz w:val="22"/>
          <w:szCs w:val="20"/>
        </w:rPr>
      </w:pPr>
      <w:r w:rsidRPr="00CB191F">
        <w:rPr>
          <w:rFonts w:cs="Arial"/>
          <w:sz w:val="22"/>
          <w:szCs w:val="20"/>
        </w:rPr>
        <w:tab/>
      </w:r>
    </w:p>
    <w:p w:rsidR="00C07478"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Zum Abschluss der Tagung besichtigten die Teilnehmer den Hauptsitz der Bomag GmbH in Boppard. Die Besucher bekamen Einblick in verschiedene Produktionsbereiche, das neue Bandagen- und Fräswalzen-Werk sowie das hochmoderne Logistikzentrum, in dem bis zu 50.000 Ersatzteile unterschiedlichster Form und Größe vollautomatisch eingelagert und abgerufen werden. Abschließend konnten alle die aktuellen Bomag-Kaltfräsen in Augenschein nehmen und genau inspizieren – ein Angebot, das intensiv genutzt wurde.</w:t>
      </w:r>
    </w:p>
    <w:p w:rsidR="00C07478" w:rsidRPr="00CB191F" w:rsidRDefault="00C07478" w:rsidP="00A5361B">
      <w:pPr>
        <w:tabs>
          <w:tab w:val="left" w:pos="5944"/>
          <w:tab w:val="left" w:pos="7250"/>
          <w:tab w:val="left" w:pos="7953"/>
        </w:tabs>
        <w:spacing w:line="280" w:lineRule="exact"/>
        <w:ind w:right="567"/>
        <w:rPr>
          <w:rFonts w:cs="Arial"/>
          <w:sz w:val="22"/>
          <w:szCs w:val="20"/>
        </w:rPr>
      </w:pPr>
    </w:p>
    <w:p w:rsidR="00C07478" w:rsidRPr="00CB191F" w:rsidRDefault="00C07478" w:rsidP="00A5361B">
      <w:pPr>
        <w:tabs>
          <w:tab w:val="left" w:pos="5944"/>
          <w:tab w:val="left" w:pos="7250"/>
          <w:tab w:val="left" w:pos="7953"/>
        </w:tabs>
        <w:spacing w:line="280" w:lineRule="exact"/>
        <w:ind w:right="567"/>
        <w:rPr>
          <w:rFonts w:cs="Arial"/>
          <w:b/>
          <w:sz w:val="22"/>
          <w:szCs w:val="20"/>
        </w:rPr>
      </w:pPr>
      <w:r w:rsidRPr="00CB191F">
        <w:rPr>
          <w:rFonts w:cs="Arial"/>
          <w:b/>
          <w:sz w:val="22"/>
          <w:szCs w:val="20"/>
        </w:rPr>
        <w:t xml:space="preserve">Termine 2015 </w:t>
      </w:r>
    </w:p>
    <w:p w:rsidR="006F170F" w:rsidRPr="00CB191F" w:rsidRDefault="00C07478" w:rsidP="00A5361B">
      <w:pPr>
        <w:tabs>
          <w:tab w:val="left" w:pos="5944"/>
          <w:tab w:val="left" w:pos="7250"/>
          <w:tab w:val="left" w:pos="7953"/>
        </w:tabs>
        <w:spacing w:line="280" w:lineRule="exact"/>
        <w:ind w:right="567"/>
        <w:rPr>
          <w:rFonts w:cs="Arial"/>
          <w:sz w:val="22"/>
          <w:szCs w:val="20"/>
        </w:rPr>
      </w:pPr>
      <w:r w:rsidRPr="00CB191F">
        <w:rPr>
          <w:rFonts w:cs="Arial"/>
          <w:sz w:val="22"/>
          <w:szCs w:val="20"/>
        </w:rPr>
        <w:t>Nicht zuletzt wurden auch die Termine für 2015 festgelegt. So findet die nächste Tagung des VESF e.V. statt vom 26. - 28. März 2015 im Raum Maastricht (NL) und wird unterstützt von Wirtgen Nederland. Hierfür steht – entsprechende Witterung und Baufortschritt vorausgesetzt – der Besuch einer Großbaustelle auf dem Programm. Interessenten können sich auf der Webseite www.vesf-ev.com informieren.</w:t>
      </w:r>
    </w:p>
    <w:p w:rsidR="00991DB9" w:rsidRPr="00CB191F" w:rsidRDefault="00991DB9" w:rsidP="00327158">
      <w:pPr>
        <w:tabs>
          <w:tab w:val="left" w:pos="5944"/>
          <w:tab w:val="left" w:pos="7250"/>
          <w:tab w:val="left" w:pos="7953"/>
        </w:tabs>
        <w:spacing w:line="280" w:lineRule="exact"/>
        <w:rPr>
          <w:rFonts w:cs="Arial"/>
          <w:sz w:val="22"/>
          <w:szCs w:val="20"/>
        </w:rPr>
      </w:pPr>
    </w:p>
    <w:p w:rsidR="00B168D0" w:rsidRPr="00CB191F" w:rsidRDefault="00B168D0" w:rsidP="00327158">
      <w:pPr>
        <w:tabs>
          <w:tab w:val="left" w:pos="5944"/>
          <w:tab w:val="left" w:pos="7250"/>
          <w:tab w:val="left" w:pos="7953"/>
        </w:tabs>
        <w:spacing w:line="280" w:lineRule="exact"/>
        <w:rPr>
          <w:rFonts w:cs="Arial"/>
          <w:sz w:val="22"/>
          <w:szCs w:val="20"/>
        </w:rPr>
      </w:pPr>
    </w:p>
    <w:p w:rsidR="00B168D0" w:rsidRPr="00CB191F" w:rsidRDefault="00B168D0" w:rsidP="00327158">
      <w:pPr>
        <w:tabs>
          <w:tab w:val="left" w:pos="5944"/>
          <w:tab w:val="left" w:pos="7250"/>
          <w:tab w:val="left" w:pos="7953"/>
        </w:tabs>
        <w:spacing w:line="280" w:lineRule="exact"/>
        <w:jc w:val="center"/>
        <w:rPr>
          <w:rFonts w:cs="Arial"/>
          <w:sz w:val="22"/>
          <w:szCs w:val="20"/>
        </w:rPr>
      </w:pPr>
      <w:r w:rsidRPr="00CB191F">
        <w:rPr>
          <w:rFonts w:cs="Arial"/>
          <w:sz w:val="22"/>
          <w:szCs w:val="20"/>
        </w:rPr>
        <w:t>--- ENDE ---</w:t>
      </w:r>
    </w:p>
    <w:p w:rsidR="00B168D0" w:rsidRPr="00CB191F" w:rsidRDefault="00B168D0" w:rsidP="00327158">
      <w:pPr>
        <w:tabs>
          <w:tab w:val="left" w:pos="5944"/>
          <w:tab w:val="left" w:pos="7250"/>
          <w:tab w:val="left" w:pos="7953"/>
        </w:tabs>
        <w:spacing w:line="280" w:lineRule="exact"/>
        <w:jc w:val="center"/>
        <w:rPr>
          <w:rFonts w:cs="Arial"/>
          <w:sz w:val="22"/>
          <w:szCs w:val="20"/>
        </w:rPr>
      </w:pPr>
    </w:p>
    <w:p w:rsidR="00B168D0" w:rsidRPr="00CB191F" w:rsidRDefault="00B168D0" w:rsidP="00327158">
      <w:pPr>
        <w:tabs>
          <w:tab w:val="left" w:pos="5944"/>
          <w:tab w:val="left" w:pos="7250"/>
          <w:tab w:val="left" w:pos="7953"/>
        </w:tabs>
        <w:spacing w:line="280" w:lineRule="exact"/>
        <w:jc w:val="center"/>
        <w:rPr>
          <w:rFonts w:cs="Arial"/>
          <w:sz w:val="22"/>
          <w:szCs w:val="20"/>
        </w:rPr>
      </w:pPr>
    </w:p>
    <w:p w:rsidR="00991DB9" w:rsidRPr="00CB191F" w:rsidRDefault="00B168D0" w:rsidP="00327158">
      <w:pPr>
        <w:tabs>
          <w:tab w:val="left" w:pos="5944"/>
          <w:tab w:val="left" w:pos="7250"/>
          <w:tab w:val="left" w:pos="7953"/>
        </w:tabs>
        <w:spacing w:line="280" w:lineRule="exact"/>
        <w:jc w:val="center"/>
        <w:rPr>
          <w:rFonts w:cs="Arial"/>
          <w:sz w:val="22"/>
          <w:szCs w:val="20"/>
        </w:rPr>
      </w:pPr>
      <w:r w:rsidRPr="00CB191F">
        <w:rPr>
          <w:rFonts w:cs="Arial"/>
          <w:sz w:val="22"/>
          <w:szCs w:val="20"/>
        </w:rPr>
        <w:t>4.454 Zeichen inkl. Leerzeichen</w:t>
      </w:r>
    </w:p>
    <w:p w:rsidR="00B168D0" w:rsidRPr="00CB191F" w:rsidRDefault="00B168D0" w:rsidP="00327158">
      <w:pPr>
        <w:tabs>
          <w:tab w:val="left" w:pos="5944"/>
          <w:tab w:val="left" w:pos="7250"/>
          <w:tab w:val="left" w:pos="7953"/>
        </w:tabs>
        <w:spacing w:line="280" w:lineRule="exact"/>
        <w:rPr>
          <w:rFonts w:cs="Arial"/>
          <w:sz w:val="22"/>
          <w:szCs w:val="20"/>
        </w:rPr>
      </w:pPr>
    </w:p>
    <w:p w:rsidR="00B168D0" w:rsidRPr="00CB191F" w:rsidRDefault="00B168D0"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A5361B" w:rsidRPr="00CB191F" w:rsidRDefault="00A5361B" w:rsidP="00327158">
      <w:pPr>
        <w:tabs>
          <w:tab w:val="left" w:pos="5944"/>
          <w:tab w:val="left" w:pos="7250"/>
          <w:tab w:val="left" w:pos="7953"/>
        </w:tabs>
        <w:spacing w:line="280" w:lineRule="exact"/>
        <w:rPr>
          <w:rFonts w:cs="Arial"/>
          <w:sz w:val="22"/>
          <w:szCs w:val="20"/>
        </w:rPr>
      </w:pPr>
    </w:p>
    <w:p w:rsidR="006F170F" w:rsidRPr="00CB191F" w:rsidRDefault="00B168D0" w:rsidP="00327158">
      <w:pPr>
        <w:tabs>
          <w:tab w:val="left" w:pos="5944"/>
          <w:tab w:val="left" w:pos="7250"/>
          <w:tab w:val="left" w:pos="7953"/>
        </w:tabs>
        <w:spacing w:line="280" w:lineRule="exact"/>
        <w:rPr>
          <w:rFonts w:cs="Arial"/>
          <w:b/>
          <w:sz w:val="22"/>
          <w:szCs w:val="20"/>
        </w:rPr>
      </w:pPr>
      <w:r w:rsidRPr="00CB191F">
        <w:rPr>
          <w:rFonts w:cs="Arial"/>
          <w:b/>
          <w:sz w:val="22"/>
          <w:szCs w:val="20"/>
        </w:rPr>
        <w:t>Bilder</w:t>
      </w:r>
    </w:p>
    <w:p w:rsidR="00B168D0" w:rsidRPr="00CB191F" w:rsidRDefault="00B168D0" w:rsidP="00327158">
      <w:pPr>
        <w:tabs>
          <w:tab w:val="left" w:pos="5944"/>
          <w:tab w:val="left" w:pos="7250"/>
          <w:tab w:val="left" w:pos="7953"/>
        </w:tabs>
        <w:spacing w:line="280" w:lineRule="exact"/>
        <w:rPr>
          <w:rFonts w:cs="Arial"/>
          <w:sz w:val="22"/>
          <w:szCs w:val="20"/>
        </w:rPr>
      </w:pPr>
    </w:p>
    <w:tbl>
      <w:tblPr>
        <w:tblStyle w:val="Tabellengitternetz"/>
        <w:tblW w:w="0" w:type="auto"/>
        <w:tblInd w:w="57" w:type="dxa"/>
        <w:tblCellMar>
          <w:top w:w="57" w:type="dxa"/>
          <w:left w:w="57" w:type="dxa"/>
          <w:right w:w="57" w:type="dxa"/>
        </w:tblCellMar>
        <w:tblLook w:val="04A0"/>
      </w:tblPr>
      <w:tblGrid>
        <w:gridCol w:w="3402"/>
        <w:gridCol w:w="5580"/>
      </w:tblGrid>
      <w:tr w:rsidR="00B168D0" w:rsidRPr="00CB191F" w:rsidTr="00B12CE8">
        <w:tc>
          <w:tcPr>
            <w:tcW w:w="3402" w:type="dxa"/>
            <w:vAlign w:val="center"/>
          </w:tcPr>
          <w:p w:rsidR="00B168D0" w:rsidRPr="00CB191F" w:rsidRDefault="00B168D0" w:rsidP="00327158">
            <w:pPr>
              <w:tabs>
                <w:tab w:val="left" w:pos="5944"/>
                <w:tab w:val="left" w:pos="7250"/>
                <w:tab w:val="left" w:pos="7953"/>
              </w:tabs>
              <w:spacing w:line="280" w:lineRule="exact"/>
              <w:rPr>
                <w:rFonts w:cs="Arial"/>
                <w:sz w:val="22"/>
                <w:szCs w:val="20"/>
              </w:rPr>
            </w:pPr>
            <w:r w:rsidRPr="00CB191F">
              <w:rPr>
                <w:rFonts w:cs="Arial"/>
                <w:noProof/>
                <w:sz w:val="28"/>
                <w:lang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850265"/>
                  <wp:effectExtent l="19050" t="0" r="0" b="0"/>
                  <wp:wrapTopAndBottom/>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828800" cy="850265"/>
                          </a:xfrm>
                          <a:prstGeom prst="rect">
                            <a:avLst/>
                          </a:prstGeom>
                          <a:noFill/>
                          <a:ln w="9525">
                            <a:noFill/>
                            <a:miter lim="800000"/>
                            <a:headEnd/>
                            <a:tailEnd/>
                          </a:ln>
                        </pic:spPr>
                      </pic:pic>
                    </a:graphicData>
                  </a:graphic>
                </wp:anchor>
              </w:drawing>
            </w:r>
          </w:p>
        </w:tc>
        <w:tc>
          <w:tcPr>
            <w:tcW w:w="5580" w:type="dxa"/>
          </w:tcPr>
          <w:p w:rsidR="00B168D0" w:rsidRPr="00CB191F" w:rsidRDefault="00B168D0" w:rsidP="00327158">
            <w:pPr>
              <w:tabs>
                <w:tab w:val="left" w:pos="5944"/>
                <w:tab w:val="left" w:pos="7250"/>
                <w:tab w:val="left" w:pos="7953"/>
              </w:tabs>
              <w:spacing w:line="280" w:lineRule="exact"/>
              <w:ind w:right="420"/>
              <w:rPr>
                <w:rFonts w:cs="Arial"/>
                <w:sz w:val="22"/>
                <w:szCs w:val="20"/>
              </w:rPr>
            </w:pPr>
            <w:r w:rsidRPr="00CB191F">
              <w:rPr>
                <w:rFonts w:cs="Arial"/>
                <w:sz w:val="22"/>
                <w:szCs w:val="20"/>
              </w:rPr>
              <w:t>Mit 70 Teilnehmern aus 7 Nationen war die Frühjahrstagung des VESF wieder gut besucht. Diesmal war der Verband zu Gast bei der Bomag GmbH in Boppard.</w:t>
            </w:r>
          </w:p>
          <w:p w:rsidR="00B168D0" w:rsidRPr="00CB191F" w:rsidRDefault="00B168D0" w:rsidP="00327158">
            <w:pPr>
              <w:tabs>
                <w:tab w:val="left" w:pos="5944"/>
                <w:tab w:val="left" w:pos="7250"/>
                <w:tab w:val="left" w:pos="7953"/>
              </w:tabs>
              <w:spacing w:line="280" w:lineRule="exact"/>
              <w:ind w:right="420"/>
              <w:rPr>
                <w:rFonts w:cs="Arial"/>
                <w:sz w:val="22"/>
                <w:szCs w:val="20"/>
              </w:rPr>
            </w:pPr>
          </w:p>
        </w:tc>
      </w:tr>
      <w:tr w:rsidR="00B168D0" w:rsidRPr="00CB191F" w:rsidTr="00B12CE8">
        <w:tc>
          <w:tcPr>
            <w:tcW w:w="3402" w:type="dxa"/>
          </w:tcPr>
          <w:p w:rsidR="00B168D0" w:rsidRPr="00CB191F" w:rsidRDefault="00B168D0" w:rsidP="00327158">
            <w:pPr>
              <w:tabs>
                <w:tab w:val="left" w:pos="5944"/>
                <w:tab w:val="left" w:pos="7250"/>
                <w:tab w:val="left" w:pos="7953"/>
              </w:tabs>
              <w:spacing w:line="280" w:lineRule="exact"/>
              <w:rPr>
                <w:rFonts w:cs="Arial"/>
                <w:sz w:val="22"/>
                <w:szCs w:val="20"/>
              </w:rPr>
            </w:pPr>
            <w:r w:rsidRPr="00CB191F">
              <w:rPr>
                <w:rFonts w:cs="Arial"/>
                <w:noProof/>
                <w:sz w:val="28"/>
                <w:lang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234440"/>
                  <wp:effectExtent l="19050" t="0" r="0" b="0"/>
                  <wp:wrapTopAndBottom/>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828800" cy="1234440"/>
                          </a:xfrm>
                          <a:prstGeom prst="rect">
                            <a:avLst/>
                          </a:prstGeom>
                          <a:noFill/>
                          <a:ln w="9525">
                            <a:noFill/>
                            <a:miter lim="800000"/>
                            <a:headEnd/>
                            <a:tailEnd/>
                          </a:ln>
                        </pic:spPr>
                      </pic:pic>
                    </a:graphicData>
                  </a:graphic>
                </wp:anchor>
              </w:drawing>
            </w:r>
          </w:p>
        </w:tc>
        <w:tc>
          <w:tcPr>
            <w:tcW w:w="5580" w:type="dxa"/>
          </w:tcPr>
          <w:p w:rsidR="00B168D0" w:rsidRPr="00CB191F" w:rsidRDefault="00B168D0" w:rsidP="00327158">
            <w:pPr>
              <w:tabs>
                <w:tab w:val="left" w:pos="5944"/>
                <w:tab w:val="left" w:pos="7250"/>
                <w:tab w:val="left" w:pos="7953"/>
              </w:tabs>
              <w:spacing w:line="280" w:lineRule="exact"/>
              <w:ind w:right="420"/>
              <w:rPr>
                <w:rFonts w:cs="Arial"/>
                <w:sz w:val="22"/>
                <w:szCs w:val="20"/>
              </w:rPr>
            </w:pPr>
            <w:r w:rsidRPr="00CB191F">
              <w:rPr>
                <w:rFonts w:cs="Arial"/>
                <w:sz w:val="22"/>
                <w:szCs w:val="20"/>
              </w:rPr>
              <w:t>Markus Lang, Produktmanager Kaltfräsen bei Bomag (2. v. r.), erklärte beim Werksrundgang die Besonderheiten des Bomag-Wechselhaltersystems für Fräsmeißel.</w:t>
            </w:r>
          </w:p>
          <w:p w:rsidR="00B168D0" w:rsidRPr="00CB191F" w:rsidRDefault="00B168D0" w:rsidP="00327158">
            <w:pPr>
              <w:tabs>
                <w:tab w:val="left" w:pos="5944"/>
                <w:tab w:val="left" w:pos="7250"/>
                <w:tab w:val="left" w:pos="7953"/>
              </w:tabs>
              <w:spacing w:line="280" w:lineRule="exact"/>
              <w:ind w:right="420"/>
              <w:rPr>
                <w:rFonts w:cs="Arial"/>
                <w:sz w:val="22"/>
                <w:szCs w:val="20"/>
              </w:rPr>
            </w:pPr>
          </w:p>
        </w:tc>
      </w:tr>
      <w:tr w:rsidR="00B168D0" w:rsidRPr="00CB191F" w:rsidTr="00B12CE8">
        <w:tc>
          <w:tcPr>
            <w:tcW w:w="3402" w:type="dxa"/>
          </w:tcPr>
          <w:p w:rsidR="00B168D0" w:rsidRPr="00CB191F" w:rsidRDefault="00B168D0" w:rsidP="00327158">
            <w:pPr>
              <w:tabs>
                <w:tab w:val="left" w:pos="5944"/>
                <w:tab w:val="left" w:pos="7250"/>
                <w:tab w:val="left" w:pos="7953"/>
              </w:tabs>
              <w:spacing w:line="280" w:lineRule="exact"/>
              <w:rPr>
                <w:rFonts w:cs="Arial"/>
                <w:sz w:val="22"/>
                <w:szCs w:val="20"/>
              </w:rPr>
            </w:pPr>
            <w:r w:rsidRPr="00CB191F">
              <w:rPr>
                <w:rFonts w:cs="Arial"/>
                <w:noProof/>
                <w:sz w:val="28"/>
                <w:lang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828800" cy="1219200"/>
                  <wp:effectExtent l="19050" t="0" r="0" b="0"/>
                  <wp:wrapTopAndBottom/>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p>
        </w:tc>
        <w:tc>
          <w:tcPr>
            <w:tcW w:w="5580" w:type="dxa"/>
          </w:tcPr>
          <w:p w:rsidR="00B168D0" w:rsidRPr="00CB191F" w:rsidRDefault="00B168D0" w:rsidP="00327158">
            <w:pPr>
              <w:tabs>
                <w:tab w:val="left" w:pos="5944"/>
                <w:tab w:val="left" w:pos="7250"/>
                <w:tab w:val="left" w:pos="7953"/>
              </w:tabs>
              <w:spacing w:line="280" w:lineRule="exact"/>
              <w:ind w:right="420"/>
              <w:rPr>
                <w:rFonts w:cs="Arial"/>
                <w:sz w:val="22"/>
                <w:szCs w:val="20"/>
              </w:rPr>
            </w:pPr>
            <w:r w:rsidRPr="00CB191F">
              <w:rPr>
                <w:rFonts w:cs="Arial"/>
                <w:sz w:val="22"/>
                <w:szCs w:val="20"/>
              </w:rPr>
              <w:t>Der neue Faymonville-Trailer für Kaltfräsen wurde von den Gästen genau inspiziert.</w:t>
            </w:r>
          </w:p>
          <w:p w:rsidR="00B168D0" w:rsidRPr="00CB191F" w:rsidRDefault="00B168D0" w:rsidP="00327158">
            <w:pPr>
              <w:tabs>
                <w:tab w:val="left" w:pos="5944"/>
                <w:tab w:val="left" w:pos="7250"/>
                <w:tab w:val="left" w:pos="7953"/>
              </w:tabs>
              <w:spacing w:line="280" w:lineRule="exact"/>
              <w:ind w:right="420"/>
              <w:rPr>
                <w:rFonts w:cs="Arial"/>
                <w:sz w:val="22"/>
                <w:szCs w:val="20"/>
              </w:rPr>
            </w:pPr>
          </w:p>
        </w:tc>
      </w:tr>
      <w:tr w:rsidR="00B168D0" w:rsidRPr="00CB191F" w:rsidTr="00B12CE8">
        <w:tc>
          <w:tcPr>
            <w:tcW w:w="3402" w:type="dxa"/>
          </w:tcPr>
          <w:p w:rsidR="00B168D0" w:rsidRPr="00CB191F" w:rsidRDefault="00B168D0" w:rsidP="00327158">
            <w:pPr>
              <w:tabs>
                <w:tab w:val="left" w:pos="5944"/>
                <w:tab w:val="left" w:pos="7250"/>
                <w:tab w:val="left" w:pos="7953"/>
              </w:tabs>
              <w:spacing w:line="280" w:lineRule="exact"/>
              <w:rPr>
                <w:rFonts w:cs="Arial"/>
                <w:sz w:val="22"/>
                <w:szCs w:val="20"/>
              </w:rPr>
            </w:pPr>
            <w:r w:rsidRPr="00CB191F">
              <w:rPr>
                <w:rFonts w:cs="Arial"/>
                <w:noProof/>
                <w:sz w:val="28"/>
                <w:lang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828800" cy="1017905"/>
                  <wp:effectExtent l="19050" t="0" r="0" b="0"/>
                  <wp:wrapTopAndBottom/>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28800" cy="1017905"/>
                          </a:xfrm>
                          <a:prstGeom prst="rect">
                            <a:avLst/>
                          </a:prstGeom>
                          <a:noFill/>
                          <a:ln w="9525">
                            <a:noFill/>
                            <a:miter lim="800000"/>
                            <a:headEnd/>
                            <a:tailEnd/>
                          </a:ln>
                        </pic:spPr>
                      </pic:pic>
                    </a:graphicData>
                  </a:graphic>
                </wp:anchor>
              </w:drawing>
            </w:r>
          </w:p>
        </w:tc>
        <w:tc>
          <w:tcPr>
            <w:tcW w:w="5580" w:type="dxa"/>
          </w:tcPr>
          <w:p w:rsidR="00B168D0" w:rsidRPr="00CB191F" w:rsidRDefault="00B168D0" w:rsidP="00327158">
            <w:pPr>
              <w:tabs>
                <w:tab w:val="left" w:pos="5944"/>
                <w:tab w:val="left" w:pos="7250"/>
                <w:tab w:val="left" w:pos="7953"/>
              </w:tabs>
              <w:spacing w:line="280" w:lineRule="exact"/>
              <w:ind w:right="420"/>
              <w:rPr>
                <w:rFonts w:cs="Arial"/>
                <w:sz w:val="22"/>
                <w:szCs w:val="20"/>
              </w:rPr>
            </w:pPr>
            <w:r w:rsidRPr="00CB191F">
              <w:rPr>
                <w:rFonts w:cs="Arial"/>
                <w:sz w:val="22"/>
                <w:szCs w:val="20"/>
              </w:rPr>
              <w:t>Volles Haus beim VESF: Die verschiedenen Fachvorträge der Herbsttagung 2014 kamen bei den Teilnehmern gut an.</w:t>
            </w:r>
          </w:p>
          <w:p w:rsidR="00B168D0" w:rsidRPr="00CB191F" w:rsidRDefault="00B168D0" w:rsidP="00327158">
            <w:pPr>
              <w:tabs>
                <w:tab w:val="left" w:pos="5944"/>
                <w:tab w:val="left" w:pos="7250"/>
                <w:tab w:val="left" w:pos="7953"/>
              </w:tabs>
              <w:spacing w:line="280" w:lineRule="exact"/>
              <w:ind w:right="420"/>
              <w:rPr>
                <w:rFonts w:cs="Arial"/>
                <w:sz w:val="22"/>
                <w:szCs w:val="20"/>
              </w:rPr>
            </w:pPr>
          </w:p>
        </w:tc>
      </w:tr>
    </w:tbl>
    <w:p w:rsidR="00B168D0" w:rsidRPr="00CB191F" w:rsidRDefault="00B168D0" w:rsidP="00327158">
      <w:pPr>
        <w:tabs>
          <w:tab w:val="left" w:pos="5944"/>
          <w:tab w:val="left" w:pos="7250"/>
          <w:tab w:val="left" w:pos="7953"/>
        </w:tabs>
        <w:spacing w:line="280" w:lineRule="exact"/>
        <w:rPr>
          <w:rFonts w:cs="Arial"/>
          <w:sz w:val="22"/>
          <w:szCs w:val="20"/>
        </w:rPr>
      </w:pPr>
    </w:p>
    <w:p w:rsidR="006F170F" w:rsidRPr="00CB191F" w:rsidRDefault="006F170F" w:rsidP="00327158">
      <w:pPr>
        <w:tabs>
          <w:tab w:val="left" w:pos="5944"/>
          <w:tab w:val="left" w:pos="7250"/>
          <w:tab w:val="left" w:pos="7953"/>
        </w:tabs>
        <w:spacing w:line="280" w:lineRule="exact"/>
        <w:rPr>
          <w:rFonts w:cs="Arial"/>
          <w:sz w:val="22"/>
          <w:szCs w:val="20"/>
        </w:rPr>
      </w:pPr>
    </w:p>
    <w:p w:rsidR="00327158" w:rsidRPr="00CB191F" w:rsidRDefault="00327158" w:rsidP="00327158">
      <w:pPr>
        <w:tabs>
          <w:tab w:val="left" w:pos="5944"/>
          <w:tab w:val="left" w:pos="7250"/>
          <w:tab w:val="left" w:pos="7953"/>
        </w:tabs>
        <w:spacing w:line="280" w:lineRule="exact"/>
        <w:rPr>
          <w:rFonts w:cs="Arial"/>
          <w:sz w:val="22"/>
          <w:szCs w:val="20"/>
        </w:rPr>
      </w:pPr>
    </w:p>
    <w:p w:rsidR="006F170F" w:rsidRPr="00CB191F" w:rsidRDefault="006F170F" w:rsidP="00327158">
      <w:pPr>
        <w:spacing w:line="280" w:lineRule="exact"/>
        <w:ind w:right="687"/>
        <w:rPr>
          <w:rFonts w:cs="Arial"/>
          <w:sz w:val="28"/>
        </w:rPr>
      </w:pPr>
    </w:p>
    <w:p w:rsidR="006F170F" w:rsidRPr="00CB191F" w:rsidRDefault="006F170F" w:rsidP="00327158">
      <w:pPr>
        <w:spacing w:line="280" w:lineRule="exact"/>
        <w:ind w:left="284"/>
        <w:rPr>
          <w:rFonts w:cs="Arial"/>
          <w:sz w:val="28"/>
        </w:rPr>
        <w:sectPr w:rsidR="006F170F" w:rsidRPr="00CB191F" w:rsidSect="00D54A38">
          <w:headerReference w:type="default" r:id="rId10"/>
          <w:footerReference w:type="default" r:id="rId11"/>
          <w:pgSz w:w="11906" w:h="16838"/>
          <w:pgMar w:top="397" w:right="1416" w:bottom="1134" w:left="1418" w:header="0" w:footer="456" w:gutter="0"/>
          <w:cols w:space="720"/>
          <w:formProt w:val="0"/>
          <w:docGrid w:linePitch="360"/>
        </w:sectPr>
      </w:pPr>
    </w:p>
    <w:p w:rsidR="006F170F" w:rsidRPr="00CB191F" w:rsidRDefault="007F4261" w:rsidP="00327158">
      <w:pPr>
        <w:pStyle w:val="Rahmeninhalt"/>
        <w:tabs>
          <w:tab w:val="left" w:pos="0"/>
        </w:tabs>
        <w:spacing w:after="57" w:line="280" w:lineRule="exact"/>
        <w:ind w:right="-31"/>
        <w:rPr>
          <w:rFonts w:cs="Arial"/>
          <w:b/>
          <w:color w:val="000000" w:themeColor="text1"/>
          <w:sz w:val="22"/>
          <w:szCs w:val="16"/>
        </w:rPr>
      </w:pPr>
      <w:r w:rsidRPr="00CB191F">
        <w:rPr>
          <w:rFonts w:cs="Arial"/>
          <w:b/>
          <w:color w:val="000000" w:themeColor="text1"/>
          <w:sz w:val="22"/>
          <w:szCs w:val="16"/>
        </w:rPr>
        <w:t>Kontakt</w:t>
      </w:r>
      <w:r w:rsidR="0092693C" w:rsidRPr="00CB191F">
        <w:rPr>
          <w:rFonts w:cs="Arial"/>
          <w:b/>
          <w:color w:val="000000" w:themeColor="text1"/>
          <w:sz w:val="22"/>
          <w:szCs w:val="16"/>
        </w:rPr>
        <w:t>:</w:t>
      </w:r>
    </w:p>
    <w:p w:rsidR="006F170F" w:rsidRPr="00CB191F" w:rsidRDefault="007F4261" w:rsidP="00327158">
      <w:pPr>
        <w:pStyle w:val="Rahmeninhalt"/>
        <w:tabs>
          <w:tab w:val="left" w:pos="0"/>
        </w:tabs>
        <w:spacing w:after="57" w:line="280" w:lineRule="exact"/>
        <w:ind w:right="-31"/>
        <w:rPr>
          <w:rFonts w:cs="Arial"/>
          <w:color w:val="000000" w:themeColor="text1"/>
          <w:sz w:val="22"/>
          <w:szCs w:val="16"/>
        </w:rPr>
      </w:pPr>
      <w:r w:rsidRPr="00CB191F">
        <w:rPr>
          <w:rFonts w:cs="Arial"/>
          <w:color w:val="000000" w:themeColor="text1"/>
          <w:sz w:val="22"/>
          <w:szCs w:val="16"/>
        </w:rPr>
        <w:t>VESF e. V.</w:t>
      </w:r>
      <w:r w:rsidR="0092693C" w:rsidRPr="00CB191F">
        <w:rPr>
          <w:rFonts w:cs="Arial"/>
          <w:color w:val="000000" w:themeColor="text1"/>
          <w:sz w:val="22"/>
          <w:szCs w:val="16"/>
        </w:rPr>
        <w:br/>
      </w:r>
      <w:r w:rsidRPr="00CB191F">
        <w:rPr>
          <w:rFonts w:cs="Arial"/>
          <w:color w:val="000000" w:themeColor="text1"/>
          <w:sz w:val="22"/>
          <w:szCs w:val="16"/>
        </w:rPr>
        <w:t>Ringstraße 21</w:t>
      </w:r>
      <w:r w:rsidR="0092693C" w:rsidRPr="00CB191F">
        <w:rPr>
          <w:rFonts w:cs="Arial"/>
          <w:color w:val="000000" w:themeColor="text1"/>
          <w:sz w:val="22"/>
          <w:szCs w:val="16"/>
        </w:rPr>
        <w:br/>
      </w:r>
      <w:r w:rsidRPr="00CB191F">
        <w:rPr>
          <w:rFonts w:cs="Arial"/>
          <w:color w:val="000000" w:themeColor="text1"/>
          <w:sz w:val="22"/>
          <w:szCs w:val="16"/>
        </w:rPr>
        <w:t>56651 Niederdürenbach</w:t>
      </w:r>
      <w:r w:rsidR="0092693C" w:rsidRPr="00CB191F">
        <w:rPr>
          <w:rFonts w:cs="Arial"/>
          <w:color w:val="000000" w:themeColor="text1"/>
          <w:sz w:val="22"/>
          <w:szCs w:val="16"/>
        </w:rPr>
        <w:br/>
      </w:r>
      <w:r w:rsidRPr="00CB191F">
        <w:rPr>
          <w:rFonts w:cs="Arial"/>
          <w:color w:val="000000" w:themeColor="text1"/>
          <w:sz w:val="22"/>
          <w:szCs w:val="16"/>
        </w:rPr>
        <w:t>Deutschland</w:t>
      </w:r>
    </w:p>
    <w:p w:rsidR="0092693C" w:rsidRPr="00CB191F" w:rsidRDefault="007F4261" w:rsidP="00327158">
      <w:pPr>
        <w:pStyle w:val="Rahmeninhalt"/>
        <w:tabs>
          <w:tab w:val="left" w:pos="0"/>
        </w:tabs>
        <w:spacing w:after="57" w:line="280" w:lineRule="exact"/>
        <w:ind w:right="-31"/>
        <w:rPr>
          <w:rFonts w:cs="Arial"/>
          <w:color w:val="000000" w:themeColor="text1"/>
          <w:sz w:val="22"/>
        </w:rPr>
      </w:pPr>
      <w:r w:rsidRPr="00CB191F">
        <w:rPr>
          <w:rFonts w:cs="Arial"/>
          <w:color w:val="000000" w:themeColor="text1"/>
          <w:sz w:val="36"/>
        </w:rPr>
        <w:br w:type="column"/>
      </w:r>
    </w:p>
    <w:p w:rsidR="006F170F" w:rsidRPr="00CB191F" w:rsidRDefault="007F4261" w:rsidP="00E27DCB">
      <w:pPr>
        <w:pStyle w:val="Rahmeninhalt"/>
        <w:tabs>
          <w:tab w:val="left" w:pos="0"/>
          <w:tab w:val="left" w:pos="567"/>
        </w:tabs>
        <w:spacing w:after="57" w:line="280" w:lineRule="exact"/>
        <w:ind w:right="-31"/>
        <w:rPr>
          <w:rFonts w:cs="Arial"/>
          <w:color w:val="000000" w:themeColor="text1"/>
          <w:sz w:val="22"/>
          <w:szCs w:val="16"/>
        </w:rPr>
      </w:pPr>
      <w:r w:rsidRPr="00CB191F">
        <w:rPr>
          <w:rFonts w:cs="Arial"/>
          <w:color w:val="000000" w:themeColor="text1"/>
          <w:sz w:val="22"/>
          <w:szCs w:val="16"/>
        </w:rPr>
        <w:t>Tel:</w:t>
      </w:r>
      <w:r w:rsidR="0092693C" w:rsidRPr="00CB191F">
        <w:rPr>
          <w:rFonts w:cs="Arial"/>
          <w:color w:val="000000" w:themeColor="text1"/>
          <w:sz w:val="22"/>
          <w:szCs w:val="16"/>
        </w:rPr>
        <w:tab/>
      </w:r>
      <w:r w:rsidRPr="00CB191F">
        <w:rPr>
          <w:rFonts w:cs="Arial"/>
          <w:color w:val="000000" w:themeColor="text1"/>
          <w:sz w:val="22"/>
          <w:szCs w:val="16"/>
        </w:rPr>
        <w:t>+49 2636 9419</w:t>
      </w:r>
      <w:r w:rsidR="0092693C" w:rsidRPr="00CB191F">
        <w:rPr>
          <w:rFonts w:cs="Arial"/>
          <w:color w:val="000000" w:themeColor="text1"/>
          <w:sz w:val="22"/>
          <w:szCs w:val="16"/>
        </w:rPr>
        <w:t xml:space="preserve"> </w:t>
      </w:r>
      <w:r w:rsidRPr="00CB191F">
        <w:rPr>
          <w:rFonts w:cs="Arial"/>
          <w:color w:val="000000" w:themeColor="text1"/>
          <w:sz w:val="22"/>
          <w:szCs w:val="16"/>
        </w:rPr>
        <w:t>118</w:t>
      </w:r>
      <w:r w:rsidR="0092693C" w:rsidRPr="00CB191F">
        <w:rPr>
          <w:rFonts w:cs="Arial"/>
          <w:color w:val="000000" w:themeColor="text1"/>
          <w:sz w:val="22"/>
          <w:szCs w:val="16"/>
        </w:rPr>
        <w:br/>
      </w:r>
      <w:r w:rsidRPr="00CB191F">
        <w:rPr>
          <w:rFonts w:cs="Arial"/>
          <w:color w:val="000000" w:themeColor="text1"/>
          <w:sz w:val="22"/>
          <w:szCs w:val="16"/>
        </w:rPr>
        <w:t>Fax:</w:t>
      </w:r>
      <w:r w:rsidR="0092693C" w:rsidRPr="00CB191F">
        <w:rPr>
          <w:rFonts w:cs="Arial"/>
          <w:color w:val="000000" w:themeColor="text1"/>
          <w:sz w:val="22"/>
          <w:szCs w:val="16"/>
        </w:rPr>
        <w:tab/>
      </w:r>
      <w:r w:rsidRPr="00CB191F">
        <w:rPr>
          <w:rFonts w:cs="Arial"/>
          <w:color w:val="000000" w:themeColor="text1"/>
          <w:sz w:val="22"/>
          <w:szCs w:val="16"/>
        </w:rPr>
        <w:t>+49 2636 9419</w:t>
      </w:r>
      <w:r w:rsidR="0092693C" w:rsidRPr="00CB191F">
        <w:rPr>
          <w:rFonts w:cs="Arial"/>
          <w:color w:val="000000" w:themeColor="text1"/>
          <w:sz w:val="22"/>
          <w:szCs w:val="16"/>
        </w:rPr>
        <w:t xml:space="preserve"> </w:t>
      </w:r>
      <w:r w:rsidRPr="00CB191F">
        <w:rPr>
          <w:rFonts w:cs="Arial"/>
          <w:color w:val="000000" w:themeColor="text1"/>
          <w:sz w:val="22"/>
          <w:szCs w:val="16"/>
        </w:rPr>
        <w:t>040</w:t>
      </w:r>
      <w:r w:rsidR="0092693C" w:rsidRPr="00CB191F">
        <w:rPr>
          <w:rFonts w:cs="Arial"/>
          <w:color w:val="000000" w:themeColor="text1"/>
          <w:sz w:val="22"/>
          <w:szCs w:val="16"/>
        </w:rPr>
        <w:br/>
      </w:r>
      <w:hyperlink r:id="rId12" w:history="1">
        <w:r w:rsidR="0092693C" w:rsidRPr="00CB191F">
          <w:rPr>
            <w:rStyle w:val="Hyperlink"/>
            <w:rFonts w:cs="Arial"/>
            <w:color w:val="000000" w:themeColor="text1"/>
            <w:sz w:val="22"/>
            <w:szCs w:val="16"/>
            <w:u w:val="none"/>
          </w:rPr>
          <w:t>info@www.vesf-ev.com</w:t>
        </w:r>
      </w:hyperlink>
      <w:r w:rsidR="0092693C" w:rsidRPr="00CB191F">
        <w:rPr>
          <w:rFonts w:cs="Arial"/>
          <w:color w:val="000000" w:themeColor="text1"/>
          <w:sz w:val="22"/>
          <w:szCs w:val="16"/>
        </w:rPr>
        <w:br/>
      </w:r>
      <w:r w:rsidRPr="00CB191F">
        <w:rPr>
          <w:rFonts w:cs="Arial"/>
          <w:color w:val="000000" w:themeColor="text1"/>
          <w:sz w:val="22"/>
          <w:szCs w:val="16"/>
        </w:rPr>
        <w:t>www.vesf-ev.com</w:t>
      </w:r>
    </w:p>
    <w:p w:rsidR="006F170F" w:rsidRPr="00CB191F" w:rsidRDefault="006F170F" w:rsidP="00327158">
      <w:pPr>
        <w:pStyle w:val="Rahmeninhalt"/>
        <w:tabs>
          <w:tab w:val="left" w:pos="0"/>
        </w:tabs>
        <w:spacing w:after="57" w:line="280" w:lineRule="exact"/>
        <w:ind w:right="-31"/>
        <w:rPr>
          <w:rFonts w:cs="Arial"/>
          <w:color w:val="000000" w:themeColor="text1"/>
          <w:sz w:val="18"/>
          <w:szCs w:val="16"/>
        </w:rPr>
      </w:pPr>
    </w:p>
    <w:p w:rsidR="00C5161C" w:rsidRPr="00CB191F" w:rsidRDefault="00C5161C" w:rsidP="00327158">
      <w:pPr>
        <w:pStyle w:val="Rahmeninhalt"/>
        <w:tabs>
          <w:tab w:val="left" w:pos="0"/>
          <w:tab w:val="left" w:pos="960"/>
        </w:tabs>
        <w:spacing w:after="57" w:line="280" w:lineRule="exact"/>
        <w:rPr>
          <w:rFonts w:cs="Arial"/>
          <w:color w:val="2E37F1"/>
          <w:sz w:val="18"/>
          <w:szCs w:val="16"/>
        </w:rPr>
        <w:sectPr w:rsidR="00C5161C" w:rsidRPr="00CB191F" w:rsidSect="00B10437">
          <w:type w:val="continuous"/>
          <w:pgSz w:w="11906" w:h="16838"/>
          <w:pgMar w:top="397" w:right="473" w:bottom="1660" w:left="1418" w:header="0" w:footer="726" w:gutter="0"/>
          <w:cols w:num="3" w:space="93"/>
          <w:formProt w:val="0"/>
          <w:docGrid w:linePitch="360"/>
        </w:sectPr>
      </w:pPr>
    </w:p>
    <w:p w:rsidR="006F170F" w:rsidRPr="00CB191F" w:rsidRDefault="006F170F" w:rsidP="00327158">
      <w:pPr>
        <w:tabs>
          <w:tab w:val="left" w:pos="0"/>
        </w:tabs>
        <w:spacing w:line="280" w:lineRule="exact"/>
        <w:rPr>
          <w:rFonts w:cs="Arial"/>
          <w:sz w:val="28"/>
        </w:rPr>
        <w:sectPr w:rsidR="006F170F" w:rsidRPr="00CB191F" w:rsidSect="00B10437">
          <w:type w:val="continuous"/>
          <w:pgSz w:w="11906" w:h="16838"/>
          <w:pgMar w:top="397" w:right="473" w:bottom="1660" w:left="1418" w:header="0" w:footer="726" w:gutter="0"/>
          <w:cols w:num="2" w:space="93"/>
          <w:formProt w:val="0"/>
          <w:docGrid w:linePitch="360"/>
        </w:sectPr>
      </w:pPr>
    </w:p>
    <w:p w:rsidR="006F170F" w:rsidRPr="00CB191F" w:rsidRDefault="006F170F" w:rsidP="00991DB9">
      <w:pPr>
        <w:pStyle w:val="Rahmeninhalt"/>
        <w:tabs>
          <w:tab w:val="left" w:pos="960"/>
        </w:tabs>
        <w:spacing w:after="57"/>
        <w:ind w:left="284"/>
        <w:rPr>
          <w:rFonts w:ascii="Verdana" w:hAnsi="Verdana"/>
          <w:color w:val="2E37F1"/>
          <w:sz w:val="16"/>
          <w:szCs w:val="16"/>
        </w:rPr>
      </w:pPr>
    </w:p>
    <w:sectPr w:rsidR="006F170F" w:rsidRPr="00CB191F" w:rsidSect="00B10437">
      <w:type w:val="continuous"/>
      <w:pgSz w:w="11906" w:h="16838"/>
      <w:pgMar w:top="397" w:right="473" w:bottom="1660" w:left="1134" w:header="0" w:footer="726"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7FC" w:rsidRDefault="002D17FC" w:rsidP="006F170F">
      <w:r>
        <w:separator/>
      </w:r>
    </w:p>
  </w:endnote>
  <w:endnote w:type="continuationSeparator" w:id="0">
    <w:p w:rsidR="002D17FC" w:rsidRDefault="002D17FC" w:rsidP="006F170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ndale Sans UI;Arial Unicode M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tarSymbol;Arial Unicode M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FC" w:rsidRPr="00991DB9" w:rsidRDefault="002D17FC" w:rsidP="00B10437">
    <w:pPr>
      <w:pStyle w:val="Fuzeile"/>
      <w:tabs>
        <w:tab w:val="clear" w:pos="10299"/>
        <w:tab w:val="center" w:pos="4536"/>
      </w:tabs>
      <w:rPr>
        <w:rFonts w:cs="Arial"/>
        <w:sz w:val="20"/>
        <w:szCs w:val="20"/>
      </w:rPr>
    </w:pPr>
    <w:r>
      <w:rPr>
        <w:rFonts w:cs="Arial"/>
        <w:sz w:val="20"/>
        <w:szCs w:val="20"/>
      </w:rPr>
      <w:tab/>
    </w:r>
    <w:r w:rsidRPr="00991DB9">
      <w:rPr>
        <w:rFonts w:cs="Arial"/>
        <w:sz w:val="20"/>
        <w:szCs w:val="20"/>
      </w:rPr>
      <w:t xml:space="preserve">Seite </w:t>
    </w:r>
    <w:r w:rsidRPr="00991DB9">
      <w:rPr>
        <w:rFonts w:cs="Arial"/>
        <w:sz w:val="20"/>
        <w:szCs w:val="20"/>
      </w:rPr>
      <w:fldChar w:fldCharType="begin"/>
    </w:r>
    <w:r w:rsidRPr="00991DB9">
      <w:rPr>
        <w:rFonts w:cs="Arial"/>
        <w:sz w:val="20"/>
        <w:szCs w:val="20"/>
      </w:rPr>
      <w:instrText>PAGE</w:instrText>
    </w:r>
    <w:r w:rsidRPr="00991DB9">
      <w:rPr>
        <w:rFonts w:cs="Arial"/>
        <w:sz w:val="20"/>
        <w:szCs w:val="20"/>
      </w:rPr>
      <w:fldChar w:fldCharType="separate"/>
    </w:r>
    <w:r w:rsidR="00E27DCB">
      <w:rPr>
        <w:rFonts w:cs="Arial"/>
        <w:noProof/>
        <w:sz w:val="20"/>
        <w:szCs w:val="20"/>
      </w:rPr>
      <w:t>1</w:t>
    </w:r>
    <w:r w:rsidRPr="00991DB9">
      <w:rPr>
        <w:rFonts w:cs="Arial"/>
        <w:sz w:val="20"/>
        <w:szCs w:val="20"/>
      </w:rPr>
      <w:fldChar w:fldCharType="end"/>
    </w:r>
    <w:r w:rsidRPr="00991DB9">
      <w:rPr>
        <w:rFonts w:cs="Arial"/>
        <w:sz w:val="20"/>
        <w:szCs w:val="20"/>
      </w:rPr>
      <w:t xml:space="preserve"> von </w:t>
    </w:r>
    <w:r w:rsidRPr="00991DB9">
      <w:rPr>
        <w:rFonts w:cs="Arial"/>
        <w:sz w:val="20"/>
        <w:szCs w:val="20"/>
      </w:rPr>
      <w:fldChar w:fldCharType="begin"/>
    </w:r>
    <w:r w:rsidRPr="00991DB9">
      <w:rPr>
        <w:rFonts w:cs="Arial"/>
        <w:sz w:val="20"/>
        <w:szCs w:val="20"/>
      </w:rPr>
      <w:instrText>NUMPAGES</w:instrText>
    </w:r>
    <w:r w:rsidRPr="00991DB9">
      <w:rPr>
        <w:rFonts w:cs="Arial"/>
        <w:sz w:val="20"/>
        <w:szCs w:val="20"/>
      </w:rPr>
      <w:fldChar w:fldCharType="separate"/>
    </w:r>
    <w:r w:rsidR="00E27DCB">
      <w:rPr>
        <w:rFonts w:cs="Arial"/>
        <w:noProof/>
        <w:sz w:val="20"/>
        <w:szCs w:val="20"/>
      </w:rPr>
      <w:t>2</w:t>
    </w:r>
    <w:r w:rsidRPr="00991DB9">
      <w:rPr>
        <w:rFonts w:cs="Arial"/>
        <w:sz w:val="20"/>
        <w:szCs w:val="20"/>
      </w:rPr>
      <w:fldChar w:fldCharType="end"/>
    </w:r>
    <w:r>
      <w:rPr>
        <w:rFonts w:cs="Arial"/>
        <w:sz w:val="20"/>
        <w:szCs w:val="20"/>
      </w:rPr>
      <w:tab/>
    </w:r>
    <w:r>
      <w:rPr>
        <w:rFonts w:cs="Arial"/>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7FC" w:rsidRDefault="002D17FC" w:rsidP="006F170F">
      <w:r>
        <w:separator/>
      </w:r>
    </w:p>
  </w:footnote>
  <w:footnote w:type="continuationSeparator" w:id="0">
    <w:p w:rsidR="002D17FC" w:rsidRDefault="002D17FC" w:rsidP="006F17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FC" w:rsidRPr="00095A64" w:rsidRDefault="002D17FC" w:rsidP="00C07478">
    <w:pPr>
      <w:tabs>
        <w:tab w:val="left" w:pos="5944"/>
      </w:tabs>
      <w:rPr>
        <w:rFonts w:ascii="Verdana" w:hAnsi="Verdana"/>
        <w:b/>
        <w:bCs/>
        <w:color w:val="2E37F1"/>
        <w:sz w:val="32"/>
        <w:szCs w:val="48"/>
      </w:rPr>
    </w:pPr>
  </w:p>
  <w:p w:rsidR="002D17FC" w:rsidRPr="00991DB9" w:rsidRDefault="002D17FC" w:rsidP="00C07478">
    <w:pPr>
      <w:tabs>
        <w:tab w:val="left" w:pos="5944"/>
      </w:tabs>
      <w:spacing w:before="240" w:after="100" w:afterAutospacing="1"/>
      <w:rPr>
        <w:rFonts w:ascii="Verdana" w:hAnsi="Verdana"/>
        <w:b/>
        <w:bCs/>
        <w:color w:val="2E37F1"/>
        <w:sz w:val="28"/>
        <w:szCs w:val="48"/>
      </w:rPr>
    </w:pPr>
    <w:r w:rsidRPr="00991DB9">
      <w:rPr>
        <w:rFonts w:ascii="Verdana" w:hAnsi="Verdana"/>
        <w:b/>
        <w:bCs/>
        <w:noProof/>
        <w:color w:val="2E37F1"/>
        <w:sz w:val="28"/>
        <w:szCs w:val="48"/>
        <w:lang w:bidi="ar-SA"/>
      </w:rPr>
      <w:drawing>
        <wp:anchor distT="0" distB="0" distL="0" distR="0" simplePos="0" relativeHeight="251659264" behindDoc="0" locked="0" layoutInCell="1" allowOverlap="1">
          <wp:simplePos x="0" y="0"/>
          <wp:positionH relativeFrom="column">
            <wp:posOffset>4368165</wp:posOffset>
          </wp:positionH>
          <wp:positionV relativeFrom="paragraph">
            <wp:posOffset>99695</wp:posOffset>
          </wp:positionV>
          <wp:extent cx="1683385" cy="362585"/>
          <wp:effectExtent l="1905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cstate="print"/>
                  <a:stretch>
                    <a:fillRect/>
                  </a:stretch>
                </pic:blipFill>
                <pic:spPr bwMode="auto">
                  <a:xfrm>
                    <a:off x="0" y="0"/>
                    <a:ext cx="1683385" cy="362585"/>
                  </a:xfrm>
                  <a:prstGeom prst="rect">
                    <a:avLst/>
                  </a:prstGeom>
                  <a:noFill/>
                  <a:ln w="9525">
                    <a:noFill/>
                    <a:miter lim="800000"/>
                    <a:headEnd/>
                    <a:tailEnd/>
                  </a:ln>
                </pic:spPr>
              </pic:pic>
            </a:graphicData>
          </a:graphic>
        </wp:anchor>
      </w:drawing>
    </w:r>
    <w:r w:rsidRPr="00991DB9">
      <w:rPr>
        <w:rFonts w:ascii="Verdana" w:hAnsi="Verdana"/>
        <w:b/>
        <w:bCs/>
        <w:color w:val="2E37F1"/>
        <w:sz w:val="28"/>
        <w:szCs w:val="48"/>
      </w:rPr>
      <w:t>Pressemitteilung   |   Press Release</w:t>
    </w:r>
  </w:p>
  <w:p w:rsidR="002D17FC" w:rsidRPr="00991DB9" w:rsidRDefault="002D17FC" w:rsidP="00C07478">
    <w:pPr>
      <w:tabs>
        <w:tab w:val="left" w:pos="5944"/>
      </w:tabs>
      <w:rPr>
        <w:rFonts w:ascii="Verdana" w:hAnsi="Verdana"/>
        <w:b/>
        <w:bCs/>
        <w:noProof/>
        <w:color w:val="2E37F1"/>
        <w:sz w:val="12"/>
        <w:szCs w:val="48"/>
        <w:lang w:bidi="ar-SA"/>
      </w:rPr>
    </w:pPr>
  </w:p>
  <w:p w:rsidR="002D17FC" w:rsidRPr="00C5161C" w:rsidRDefault="002D17FC" w:rsidP="00C07478">
    <w:pPr>
      <w:pBdr>
        <w:top w:val="single" w:sz="8" w:space="1" w:color="0000FF"/>
        <w:bottom w:val="single" w:sz="8" w:space="1" w:color="0000FF"/>
      </w:pBdr>
      <w:tabs>
        <w:tab w:val="left" w:pos="5944"/>
      </w:tabs>
      <w:spacing w:after="113"/>
      <w:rPr>
        <w:sz w:val="22"/>
      </w:rPr>
    </w:pPr>
    <w:r w:rsidRPr="00C5161C">
      <w:rPr>
        <w:rFonts w:ascii="Verdana" w:hAnsi="Verdana"/>
        <w:b/>
        <w:bCs/>
        <w:i/>
        <w:iCs/>
        <w:color w:val="2E37F1"/>
        <w:sz w:val="22"/>
      </w:rPr>
      <w:t>Verband Europäischer Straßenfräsunternehmungen e.V.</w:t>
    </w:r>
  </w:p>
  <w:p w:rsidR="002D17FC" w:rsidRPr="00C5161C" w:rsidRDefault="002D17FC" w:rsidP="00C07478">
    <w:pPr>
      <w:pBdr>
        <w:top w:val="single" w:sz="8" w:space="1" w:color="0000FF"/>
        <w:bottom w:val="single" w:sz="8" w:space="1" w:color="0000FF"/>
      </w:pBdr>
      <w:tabs>
        <w:tab w:val="left" w:pos="5944"/>
      </w:tabs>
      <w:spacing w:after="113"/>
      <w:jc w:val="right"/>
      <w:rPr>
        <w:rFonts w:ascii="Verdana" w:hAnsi="Verdana"/>
        <w:b/>
        <w:bCs/>
        <w:i/>
        <w:iCs/>
        <w:color w:val="2E37F1"/>
        <w:sz w:val="22"/>
        <w:lang w:val="en-US"/>
      </w:rPr>
    </w:pPr>
    <w:r w:rsidRPr="00C5161C">
      <w:rPr>
        <w:rFonts w:ascii="Verdana" w:hAnsi="Verdana"/>
        <w:b/>
        <w:bCs/>
        <w:i/>
        <w:iCs/>
        <w:color w:val="2E37F1"/>
        <w:sz w:val="22"/>
        <w:lang w:val="en-US"/>
      </w:rPr>
      <w:t>Association of European Road Milling Enterprises</w:t>
    </w:r>
  </w:p>
  <w:p w:rsidR="002D17FC" w:rsidRDefault="002D17F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rsids>
    <w:rsidRoot w:val="006F170F"/>
    <w:rsid w:val="00095A64"/>
    <w:rsid w:val="002D17FC"/>
    <w:rsid w:val="002E5160"/>
    <w:rsid w:val="003063B4"/>
    <w:rsid w:val="00327158"/>
    <w:rsid w:val="006F170F"/>
    <w:rsid w:val="007F4261"/>
    <w:rsid w:val="00917D71"/>
    <w:rsid w:val="0092693C"/>
    <w:rsid w:val="00991DB9"/>
    <w:rsid w:val="00A5361B"/>
    <w:rsid w:val="00B10437"/>
    <w:rsid w:val="00B12CE8"/>
    <w:rsid w:val="00B168D0"/>
    <w:rsid w:val="00B85F0D"/>
    <w:rsid w:val="00C07478"/>
    <w:rsid w:val="00C5161C"/>
    <w:rsid w:val="00CB191F"/>
    <w:rsid w:val="00D51790"/>
    <w:rsid w:val="00D54A38"/>
    <w:rsid w:val="00E27DC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ndale Sans UI" w:hAnsi="Arial" w:cs="Tahoma"/>
        <w:szCs w:val="24"/>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F170F"/>
    <w:pPr>
      <w:widowControl w:val="0"/>
      <w:suppressAutoHyphens/>
    </w:pPr>
    <w:rPr>
      <w:rFonts w:eastAsia="Andale Sans UI;Arial Unicode M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rsid w:val="006F170F"/>
  </w:style>
  <w:style w:type="character" w:customStyle="1" w:styleId="Aufzhlungszeichen1">
    <w:name w:val="Aufzählungszeichen1"/>
    <w:rsid w:val="006F170F"/>
    <w:rPr>
      <w:rFonts w:ascii="StarSymbol;Arial Unicode MS" w:eastAsia="StarSymbol;Arial Unicode MS" w:hAnsi="StarSymbol;Arial Unicode MS" w:cs="StarSymbol;Arial Unicode MS"/>
      <w:sz w:val="18"/>
      <w:szCs w:val="18"/>
    </w:rPr>
  </w:style>
  <w:style w:type="character" w:customStyle="1" w:styleId="WW-Absatz-Standardschriftart">
    <w:name w:val="WW-Absatz-Standardschriftart"/>
    <w:rsid w:val="006F170F"/>
  </w:style>
  <w:style w:type="paragraph" w:styleId="Textkrper">
    <w:name w:val="Body Text"/>
    <w:basedOn w:val="Standard"/>
    <w:rsid w:val="006F170F"/>
    <w:pPr>
      <w:spacing w:after="120"/>
    </w:pPr>
  </w:style>
  <w:style w:type="paragraph" w:styleId="Liste">
    <w:name w:val="List"/>
    <w:basedOn w:val="Textkrper"/>
    <w:rsid w:val="006F170F"/>
  </w:style>
  <w:style w:type="paragraph" w:styleId="Beschriftung">
    <w:name w:val="caption"/>
    <w:basedOn w:val="Standard"/>
    <w:rsid w:val="006F170F"/>
    <w:pPr>
      <w:suppressLineNumbers/>
      <w:spacing w:before="120" w:after="120"/>
    </w:pPr>
    <w:rPr>
      <w:i/>
      <w:iCs/>
      <w:sz w:val="20"/>
      <w:szCs w:val="20"/>
    </w:rPr>
  </w:style>
  <w:style w:type="paragraph" w:customStyle="1" w:styleId="Rahmeninhalt">
    <w:name w:val="Rahmeninhalt"/>
    <w:basedOn w:val="Textkrper"/>
    <w:rsid w:val="006F170F"/>
  </w:style>
  <w:style w:type="paragraph" w:customStyle="1" w:styleId="Verzeichnis">
    <w:name w:val="Verzeichnis"/>
    <w:basedOn w:val="Standard"/>
    <w:rsid w:val="006F170F"/>
    <w:pPr>
      <w:suppressLineNumbers/>
    </w:pPr>
  </w:style>
  <w:style w:type="paragraph" w:styleId="Fuzeile">
    <w:name w:val="footer"/>
    <w:basedOn w:val="Standard"/>
    <w:rsid w:val="006F170F"/>
    <w:pPr>
      <w:suppressLineNumbers/>
      <w:tabs>
        <w:tab w:val="center" w:pos="5149"/>
        <w:tab w:val="right" w:pos="10299"/>
      </w:tabs>
    </w:pPr>
  </w:style>
  <w:style w:type="paragraph" w:styleId="Kopfzeile">
    <w:name w:val="header"/>
    <w:basedOn w:val="Standard"/>
    <w:link w:val="KopfzeileZchn"/>
    <w:uiPriority w:val="99"/>
    <w:semiHidden/>
    <w:unhideWhenUsed/>
    <w:rsid w:val="007F4261"/>
    <w:pPr>
      <w:tabs>
        <w:tab w:val="center" w:pos="4536"/>
        <w:tab w:val="right" w:pos="9072"/>
      </w:tabs>
    </w:pPr>
  </w:style>
  <w:style w:type="character" w:customStyle="1" w:styleId="KopfzeileZchn">
    <w:name w:val="Kopfzeile Zchn"/>
    <w:basedOn w:val="Absatz-Standardschriftart"/>
    <w:link w:val="Kopfzeile"/>
    <w:uiPriority w:val="99"/>
    <w:semiHidden/>
    <w:rsid w:val="007F4261"/>
    <w:rPr>
      <w:rFonts w:eastAsia="Andale Sans UI;Arial Unicode MS"/>
      <w:sz w:val="24"/>
    </w:rPr>
  </w:style>
  <w:style w:type="character" w:styleId="Hyperlink">
    <w:name w:val="Hyperlink"/>
    <w:basedOn w:val="Absatz-Standardschriftart"/>
    <w:uiPriority w:val="99"/>
    <w:unhideWhenUsed/>
    <w:rsid w:val="0092693C"/>
    <w:rPr>
      <w:color w:val="0000FF" w:themeColor="hyperlink"/>
      <w:u w:val="single"/>
    </w:rPr>
  </w:style>
  <w:style w:type="table" w:styleId="Tabellengitternetz">
    <w:name w:val="Table Grid"/>
    <w:basedOn w:val="NormaleTabelle"/>
    <w:uiPriority w:val="59"/>
    <w:rsid w:val="00B16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info@www.vesf-ev.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Dietz</dc:creator>
  <cp:lastModifiedBy>Jutta Dietz</cp:lastModifiedBy>
  <cp:revision>11</cp:revision>
  <cp:lastPrinted>2014-12-19T15:01:00Z</cp:lastPrinted>
  <dcterms:created xsi:type="dcterms:W3CDTF">2014-12-19T14:42:00Z</dcterms:created>
  <dcterms:modified xsi:type="dcterms:W3CDTF">2014-12-19T15:02:00Z</dcterms:modified>
  <dc:language>de-DE</dc:language>
</cp:coreProperties>
</file>